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6307" w14:textId="75877D5C" w:rsidR="000840CE" w:rsidRPr="00AE14AB" w:rsidRDefault="00455344" w:rsidP="000840CE">
      <w:pPr>
        <w:spacing w:line="480" w:lineRule="auto"/>
        <w:contextualSpacing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VIOLAZIONI DISCIPLINARI COMMESSE IN CONCORSO TRA PIU’ PROFESSIONISTI – SANZIONE MOLTO ATTENUATA PER IL PRATICANTE AVVOCATO – MOTIVAZIONI </w:t>
      </w:r>
    </w:p>
    <w:p w14:paraId="74D4CE65" w14:textId="77777777" w:rsidR="000840CE" w:rsidRDefault="000840CE" w:rsidP="000840CE">
      <w:pPr>
        <w:spacing w:line="480" w:lineRule="auto"/>
        <w:contextualSpacing/>
        <w:jc w:val="both"/>
        <w:rPr>
          <w:rFonts w:ascii="Georgia" w:hAnsi="Georgia"/>
          <w:iCs/>
          <w:sz w:val="20"/>
          <w:szCs w:val="20"/>
        </w:rPr>
      </w:pPr>
      <w:r w:rsidRPr="00F91AE6">
        <w:rPr>
          <w:rFonts w:ascii="Georgia" w:hAnsi="Georgia"/>
          <w:iCs/>
          <w:sz w:val="20"/>
          <w:szCs w:val="20"/>
        </w:rPr>
        <w:t>Violazioni disciplinari commesse in concorso da più professionisti, tra i quali un praticante avvocato, giustificano per quest’ultimo una sanzione molto più attenuata, rispetto a quella inflitta agli altri concorrenti, in considerazione della sua posizione di praticante alle prime armi, la cui condotta è caratterizzata dalle incertezze e timidezze tipiche degli esordi professionali, nonché dal condizionamento dovuto alla collaborazione con professionisti di ben diversa esperienza.</w:t>
      </w:r>
    </w:p>
    <w:p w14:paraId="22FEE424" w14:textId="77777777" w:rsidR="000840CE" w:rsidRPr="00AE14AB" w:rsidRDefault="000840CE" w:rsidP="000840CE">
      <w:pPr>
        <w:spacing w:line="480" w:lineRule="auto"/>
        <w:contextualSpacing/>
        <w:jc w:val="both"/>
        <w:rPr>
          <w:rFonts w:ascii="Georgia" w:hAnsi="Georgia"/>
          <w:iCs/>
          <w:sz w:val="20"/>
          <w:szCs w:val="20"/>
        </w:rPr>
      </w:pPr>
      <w:r w:rsidRPr="00AE14AB">
        <w:rPr>
          <w:rFonts w:ascii="Georgia" w:hAnsi="Georgia"/>
          <w:iCs/>
          <w:sz w:val="20"/>
          <w:szCs w:val="20"/>
        </w:rPr>
        <w:t xml:space="preserve">(CDD Napoli, </w:t>
      </w:r>
      <w:proofErr w:type="spellStart"/>
      <w:r w:rsidRPr="00AE14AB">
        <w:rPr>
          <w:rFonts w:ascii="Georgia" w:hAnsi="Georgia"/>
          <w:iCs/>
          <w:sz w:val="20"/>
          <w:szCs w:val="20"/>
        </w:rPr>
        <w:t>Dec</w:t>
      </w:r>
      <w:proofErr w:type="spellEnd"/>
      <w:r w:rsidRPr="00AE14AB">
        <w:rPr>
          <w:rFonts w:ascii="Georgia" w:hAnsi="Georgia"/>
          <w:iCs/>
          <w:sz w:val="20"/>
          <w:szCs w:val="20"/>
        </w:rPr>
        <w:t xml:space="preserve">. n. 11 del 23.8.2017 – </w:t>
      </w:r>
      <w:proofErr w:type="spellStart"/>
      <w:r w:rsidRPr="00AE14AB">
        <w:rPr>
          <w:rFonts w:ascii="Georgia" w:hAnsi="Georgia"/>
          <w:iCs/>
          <w:sz w:val="20"/>
          <w:szCs w:val="20"/>
        </w:rPr>
        <w:t>Pres</w:t>
      </w:r>
      <w:proofErr w:type="spellEnd"/>
      <w:r w:rsidRPr="00AE14AB">
        <w:rPr>
          <w:rFonts w:ascii="Georgia" w:hAnsi="Georgia"/>
          <w:iCs/>
          <w:sz w:val="20"/>
          <w:szCs w:val="20"/>
        </w:rPr>
        <w:t xml:space="preserve">. Est. </w:t>
      </w:r>
      <w:proofErr w:type="spellStart"/>
      <w:r w:rsidRPr="00AE14AB">
        <w:rPr>
          <w:rFonts w:ascii="Georgia" w:hAnsi="Georgia"/>
          <w:iCs/>
          <w:sz w:val="20"/>
          <w:szCs w:val="20"/>
        </w:rPr>
        <w:t>Tortorano</w:t>
      </w:r>
      <w:proofErr w:type="spellEnd"/>
      <w:r w:rsidRPr="00AE14AB">
        <w:rPr>
          <w:rFonts w:ascii="Georgia" w:hAnsi="Georgia"/>
          <w:iCs/>
          <w:sz w:val="20"/>
          <w:szCs w:val="20"/>
        </w:rPr>
        <w:t>)</w:t>
      </w:r>
    </w:p>
    <w:p w14:paraId="6A12E3E3" w14:textId="77777777" w:rsidR="001B02BB" w:rsidRDefault="001B02BB"/>
    <w:sectPr w:rsidR="001B0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E"/>
    <w:rsid w:val="000840CE"/>
    <w:rsid w:val="001B02BB"/>
    <w:rsid w:val="004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C5ACA"/>
  <w15:chartTrackingRefBased/>
  <w15:docId w15:val="{801552C2-ABF6-614B-9971-373E4B3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0CE"/>
    <w:pPr>
      <w:spacing w:after="20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2022-01-13T15:16:00Z</dcterms:created>
  <dcterms:modified xsi:type="dcterms:W3CDTF">2022-01-13T15:47:00Z</dcterms:modified>
</cp:coreProperties>
</file>